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 w:eastAsia="仿宋_GB2312"/>
          <w:sz w:val="32"/>
          <w:szCs w:val="32"/>
        </w:rPr>
      </w:pPr>
      <w:r>
        <w:rPr>
          <w:rFonts w:hint="eastAsia" w:ascii="仿宋_GB2312" w:hAnsi="仿宋" w:eastAsia="仿宋_GB2312"/>
          <w:sz w:val="32"/>
          <w:szCs w:val="32"/>
        </w:rPr>
        <w:t>附件：</w:t>
      </w:r>
    </w:p>
    <w:p>
      <w:pPr>
        <w:jc w:val="center"/>
        <w:rPr>
          <w:rFonts w:ascii="方正小标宋简体" w:hAnsi="微软雅黑" w:eastAsia="方正小标宋简体"/>
          <w:sz w:val="44"/>
          <w:szCs w:val="44"/>
        </w:rPr>
      </w:pPr>
      <w:r>
        <w:rPr>
          <w:rFonts w:hint="eastAsia" w:ascii="方正小标宋简体" w:hAnsi="仿宋" w:eastAsia="方正小标宋简体"/>
          <w:sz w:val="44"/>
          <w:szCs w:val="44"/>
        </w:rPr>
        <w:t>“潍坊医学院设备维修”程序使用说明</w:t>
      </w:r>
    </w:p>
    <w:p>
      <w:pPr>
        <w:pStyle w:val="10"/>
        <w:numPr>
          <w:ilvl w:val="0"/>
          <w:numId w:val="1"/>
        </w:numPr>
        <w:ind w:firstLine="0" w:firstLineChars="0"/>
        <w:rPr>
          <w:rFonts w:ascii="仿宋_GB2312" w:hAnsi="微软雅黑" w:eastAsia="仿宋_GB2312"/>
          <w:sz w:val="32"/>
          <w:szCs w:val="32"/>
        </w:rPr>
      </w:pPr>
      <w:r>
        <w:rPr>
          <w:rFonts w:hint="eastAsia" w:ascii="仿宋_GB2312" w:hAnsi="微软雅黑" w:eastAsia="仿宋_GB2312"/>
          <w:sz w:val="32"/>
          <w:szCs w:val="32"/>
        </w:rPr>
        <w:t>报修人点击链接或扫描报修二维码进入快速报修程序。</w:t>
      </w:r>
    </w:p>
    <w:p>
      <w:pPr>
        <w:rPr>
          <w:rFonts w:ascii="微软雅黑" w:hAnsi="微软雅黑" w:eastAsia="微软雅黑"/>
          <w:szCs w:val="21"/>
        </w:rPr>
      </w:pPr>
      <w:r>
        <w:drawing>
          <wp:inline distT="0" distB="0" distL="0" distR="0">
            <wp:extent cx="5274310" cy="55143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5274310" cy="5514340"/>
                    </a:xfrm>
                    <a:prstGeom prst="rect">
                      <a:avLst/>
                    </a:prstGeom>
                  </pic:spPr>
                </pic:pic>
              </a:graphicData>
            </a:graphic>
          </wp:inline>
        </w:drawing>
      </w:r>
    </w:p>
    <w:p>
      <w:pPr>
        <w:rPr>
          <w:rFonts w:ascii="微软雅黑" w:hAnsi="微软雅黑" w:eastAsia="微软雅黑"/>
          <w:szCs w:val="21"/>
        </w:rPr>
      </w:pPr>
      <w:r>
        <w:drawing>
          <wp:inline distT="0" distB="0" distL="0" distR="0">
            <wp:extent cx="5274310" cy="1938020"/>
            <wp:effectExtent l="0" t="0" r="254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stretch>
                      <a:fillRect/>
                    </a:stretch>
                  </pic:blipFill>
                  <pic:spPr>
                    <a:xfrm>
                      <a:off x="0" y="0"/>
                      <a:ext cx="5274310" cy="1938020"/>
                    </a:xfrm>
                    <a:prstGeom prst="rect">
                      <a:avLst/>
                    </a:prstGeom>
                  </pic:spPr>
                </pic:pic>
              </a:graphicData>
            </a:graphic>
          </wp:inline>
        </w:drawing>
      </w:r>
      <w:r>
        <w:rPr>
          <w:rFonts w:ascii="微软雅黑" w:hAnsi="微软雅黑" w:eastAsia="微软雅黑"/>
          <w:szCs w:val="21"/>
        </w:rPr>
        <w:br w:type="textWrapping"/>
      </w:r>
    </w:p>
    <w:p>
      <w:pPr>
        <w:pStyle w:val="10"/>
        <w:numPr>
          <w:ilvl w:val="0"/>
          <w:numId w:val="1"/>
        </w:numPr>
        <w:ind w:firstLineChars="0"/>
        <w:rPr>
          <w:rFonts w:ascii="仿宋_GB2312" w:hAnsi="微软雅黑" w:eastAsia="仿宋_GB2312"/>
          <w:sz w:val="32"/>
          <w:szCs w:val="32"/>
        </w:rPr>
      </w:pPr>
      <w:r>
        <w:rPr>
          <w:rFonts w:hint="eastAsia" w:ascii="仿宋_GB2312" w:hAnsi="微软雅黑" w:eastAsia="仿宋_GB2312"/>
          <w:sz w:val="32"/>
          <w:szCs w:val="32"/>
        </w:rPr>
        <w:t>报修人提交表单后，设备科维修负责人会通知维修服务供应商进行初步检查并上传维修方案。方案审批通过后，由供应商进行维修。</w:t>
      </w:r>
    </w:p>
    <w:p>
      <w:pPr>
        <w:pStyle w:val="10"/>
        <w:numPr>
          <w:ilvl w:val="0"/>
          <w:numId w:val="1"/>
        </w:numPr>
        <w:ind w:firstLineChars="0"/>
        <w:rPr>
          <w:rFonts w:ascii="仿宋_GB2312" w:hAnsi="微软雅黑" w:eastAsia="仿宋_GB2312"/>
          <w:sz w:val="32"/>
          <w:szCs w:val="32"/>
        </w:rPr>
      </w:pPr>
      <w:r>
        <w:rPr>
          <w:rFonts w:hint="eastAsia" w:ascii="仿宋_GB2312" w:hAnsi="微软雅黑" w:eastAsia="仿宋_GB2312"/>
          <w:sz w:val="32"/>
          <w:szCs w:val="32"/>
        </w:rPr>
        <w:t>维修完毕，全部流程结束后，供应商将表单打印由报修人，维修人，设备科签字后存档。</w:t>
      </w:r>
    </w:p>
    <w:p>
      <w:pPr>
        <w:pStyle w:val="10"/>
        <w:numPr>
          <w:ilvl w:val="0"/>
          <w:numId w:val="1"/>
        </w:numPr>
        <w:ind w:firstLineChars="0"/>
        <w:rPr>
          <w:rFonts w:ascii="仿宋_GB2312" w:hAnsi="微软雅黑" w:eastAsia="仿宋_GB2312"/>
          <w:sz w:val="32"/>
          <w:szCs w:val="32"/>
        </w:rPr>
      </w:pPr>
      <w:r>
        <w:rPr>
          <w:rFonts w:hint="eastAsia" w:ascii="仿宋_GB2312" w:hAnsi="微软雅黑" w:eastAsia="仿宋_GB2312"/>
          <w:sz w:val="32"/>
          <w:szCs w:val="32"/>
        </w:rPr>
        <w:t>报修人可以通过链接：</w:t>
      </w:r>
      <w:r>
        <w:rPr>
          <w:rFonts w:ascii="仿宋_GB2312" w:hAnsi="微软雅黑" w:eastAsia="仿宋_GB2312"/>
          <w:sz w:val="32"/>
          <w:szCs w:val="32"/>
        </w:rPr>
        <w:br w:type="textWrapping"/>
      </w:r>
      <w:r>
        <w:fldChar w:fldCharType="begin"/>
      </w:r>
      <w:r>
        <w:instrText xml:space="preserve"> HYPERLINK "https://link.jiandaoyun.com/q/5cd3844b25c0f87f1927cc58" </w:instrText>
      </w:r>
      <w:r>
        <w:fldChar w:fldCharType="separate"/>
      </w:r>
      <w:r>
        <w:rPr>
          <w:rStyle w:val="9"/>
          <w:rFonts w:hint="eastAsia" w:ascii="仿宋_GB2312" w:hAnsi="微软雅黑" w:eastAsia="仿宋_GB2312"/>
          <w:sz w:val="32"/>
          <w:szCs w:val="32"/>
        </w:rPr>
        <w:t>https://link.jiandaoyun.com/q/5cd3844b25c0f87f1927cc58</w:t>
      </w:r>
      <w:r>
        <w:rPr>
          <w:rStyle w:val="9"/>
          <w:rFonts w:hint="eastAsia" w:ascii="仿宋_GB2312" w:hAnsi="微软雅黑" w:eastAsia="仿宋_GB2312"/>
          <w:sz w:val="32"/>
          <w:szCs w:val="32"/>
        </w:rPr>
        <w:fldChar w:fldCharType="end"/>
      </w:r>
      <w:r>
        <w:rPr>
          <w:rFonts w:hint="eastAsia" w:ascii="仿宋_GB2312" w:hAnsi="微软雅黑" w:eastAsia="仿宋_GB2312"/>
          <w:sz w:val="32"/>
          <w:szCs w:val="32"/>
        </w:rPr>
        <w:t>或者扫描查询二维码进入查询链接。输入报修人姓名和联系方式查询审批进度。</w:t>
      </w:r>
    </w:p>
    <w:p>
      <w:pPr>
        <w:pStyle w:val="10"/>
        <w:ind w:left="360"/>
        <w:rPr>
          <w:rFonts w:hint="eastAsia" w:ascii="微软雅黑" w:hAnsi="微软雅黑" w:eastAsia="微软雅黑"/>
          <w:szCs w:val="21"/>
          <w:lang w:eastAsia="zh-CN"/>
        </w:rPr>
      </w:pPr>
      <w:r>
        <w:drawing>
          <wp:inline distT="0" distB="0" distL="0" distR="0">
            <wp:extent cx="1428750" cy="144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cstate="print"/>
                    <a:stretch>
                      <a:fillRect/>
                    </a:stretch>
                  </pic:blipFill>
                  <pic:spPr>
                    <a:xfrm>
                      <a:off x="0" y="0"/>
                      <a:ext cx="1428750" cy="1447800"/>
                    </a:xfrm>
                    <a:prstGeom prst="rect">
                      <a:avLst/>
                    </a:prstGeom>
                  </pic:spPr>
                </pic:pic>
              </a:graphicData>
            </a:graphic>
          </wp:inline>
        </w:drawing>
      </w:r>
      <w:r>
        <w:rPr>
          <w:rFonts w:hint="eastAsia" w:ascii="微软雅黑" w:hAnsi="微软雅黑" w:eastAsia="微软雅黑"/>
          <w:szCs w:val="21"/>
        </w:rPr>
        <w:t xml:space="preserve"> </w:t>
      </w:r>
      <w:r>
        <w:rPr>
          <w:rFonts w:ascii="微软雅黑" w:hAnsi="微软雅黑" w:eastAsia="微软雅黑"/>
          <w:szCs w:val="21"/>
        </w:rPr>
        <w:t xml:space="preserve">                      </w:t>
      </w:r>
      <w:bookmarkStart w:id="0" w:name="_GoBack"/>
      <w:r>
        <w:rPr>
          <w:rFonts w:hint="eastAsia" w:ascii="微软雅黑" w:hAnsi="微软雅黑" w:eastAsia="微软雅黑"/>
          <w:szCs w:val="21"/>
          <w:lang w:eastAsia="zh-CN"/>
        </w:rPr>
        <w:drawing>
          <wp:inline distT="0" distB="0" distL="114300" distR="114300">
            <wp:extent cx="1448435" cy="1394460"/>
            <wp:effectExtent l="0" t="0" r="14605" b="7620"/>
            <wp:docPr id="4" name="图片 4" descr="微信图片_20201217163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1217163330"/>
                    <pic:cNvPicPr>
                      <a:picLocks noChangeAspect="1"/>
                    </pic:cNvPicPr>
                  </pic:nvPicPr>
                  <pic:blipFill>
                    <a:blip r:embed="rId8"/>
                    <a:stretch>
                      <a:fillRect/>
                    </a:stretch>
                  </pic:blipFill>
                  <pic:spPr>
                    <a:xfrm>
                      <a:off x="0" y="0"/>
                      <a:ext cx="1448435" cy="1394460"/>
                    </a:xfrm>
                    <a:prstGeom prst="rect">
                      <a:avLst/>
                    </a:prstGeom>
                  </pic:spPr>
                </pic:pic>
              </a:graphicData>
            </a:graphic>
          </wp:inline>
        </w:drawing>
      </w:r>
      <w:bookmarkEnd w:id="0"/>
    </w:p>
    <w:p>
      <w:pPr>
        <w:ind w:firstLine="1260" w:firstLineChars="600"/>
        <w:rPr>
          <w:rFonts w:ascii="仿宋" w:hAnsi="仿宋" w:eastAsia="仿宋"/>
          <w:sz w:val="32"/>
          <w:szCs w:val="32"/>
        </w:rPr>
      </w:pPr>
      <w:r>
        <w:rPr>
          <w:rFonts w:hint="eastAsia" w:ascii="微软雅黑" w:hAnsi="微软雅黑" w:eastAsia="微软雅黑"/>
          <w:szCs w:val="21"/>
        </w:rPr>
        <w:t xml:space="preserve">报修二维码 </w:t>
      </w:r>
      <w:r>
        <w:rPr>
          <w:rFonts w:ascii="微软雅黑" w:hAnsi="微软雅黑" w:eastAsia="微软雅黑"/>
          <w:szCs w:val="21"/>
        </w:rPr>
        <w:t xml:space="preserve">                                  </w:t>
      </w:r>
      <w:r>
        <w:rPr>
          <w:rFonts w:hint="eastAsia" w:ascii="微软雅黑" w:hAnsi="微软雅黑" w:eastAsia="微软雅黑"/>
          <w:szCs w:val="21"/>
        </w:rPr>
        <w:t>查询二维码</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165CD629-0C3B-4CAE-8B29-E85E02C50DB1}"/>
  </w:font>
  <w:font w:name="仿宋_GB2312">
    <w:altName w:val="仿宋"/>
    <w:panose1 w:val="02010609030101010101"/>
    <w:charset w:val="86"/>
    <w:family w:val="modern"/>
    <w:pitch w:val="default"/>
    <w:sig w:usb0="00000000" w:usb1="00000000" w:usb2="00000010" w:usb3="00000000" w:csb0="00040000" w:csb1="00000000"/>
    <w:embedRegular r:id="rId2" w:fontKey="{E85FA6E3-BF72-4063-AA87-8E549100B697}"/>
  </w:font>
  <w:font w:name="仿宋">
    <w:panose1 w:val="02010609060101010101"/>
    <w:charset w:val="86"/>
    <w:family w:val="modern"/>
    <w:pitch w:val="default"/>
    <w:sig w:usb0="800002BF" w:usb1="38CF7CFA" w:usb2="00000016" w:usb3="00000000" w:csb0="00040001" w:csb1="00000000"/>
    <w:embedRegular r:id="rId3" w:fontKey="{E0F95D2D-25A4-480B-943D-5766E880211E}"/>
  </w:font>
  <w:font w:name="方正小标宋简体">
    <w:panose1 w:val="02000000000000000000"/>
    <w:charset w:val="86"/>
    <w:family w:val="script"/>
    <w:pitch w:val="default"/>
    <w:sig w:usb0="00000001" w:usb1="08000000" w:usb2="00000000" w:usb3="00000000" w:csb0="00040000" w:csb1="00000000"/>
    <w:embedRegular r:id="rId4" w:fontKey="{99C7FCA4-E2BE-4CE8-A411-B464C7FB743F}"/>
  </w:font>
  <w:font w:name="微软雅黑">
    <w:panose1 w:val="020B0503020204020204"/>
    <w:charset w:val="86"/>
    <w:family w:val="swiss"/>
    <w:pitch w:val="default"/>
    <w:sig w:usb0="80000287" w:usb1="280F3C52" w:usb2="00000016" w:usb3="00000000" w:csb0="0004001F" w:csb1="00000000"/>
    <w:embedRegular r:id="rId5" w:fontKey="{A9CB0DB2-AC18-4175-8CCC-6006475350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rFonts w:hint="eastAsia"/>
        <w:sz w:val="28"/>
        <w:szCs w:val="28"/>
      </w:rPr>
      <w:t>—</w:t>
    </w:r>
    <w:sdt>
      <w:sdtPr>
        <w:rPr>
          <w:sz w:val="28"/>
          <w:szCs w:val="28"/>
        </w:rPr>
        <w:id w:val="9325007"/>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173D2"/>
    <w:multiLevelType w:val="multilevel"/>
    <w:tmpl w:val="69B173D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16B0"/>
    <w:rsid w:val="00031D2E"/>
    <w:rsid w:val="0004191C"/>
    <w:rsid w:val="00082507"/>
    <w:rsid w:val="000A2D0E"/>
    <w:rsid w:val="001008D5"/>
    <w:rsid w:val="00117C33"/>
    <w:rsid w:val="0015109D"/>
    <w:rsid w:val="001534AC"/>
    <w:rsid w:val="001D042C"/>
    <w:rsid w:val="001D4934"/>
    <w:rsid w:val="00201758"/>
    <w:rsid w:val="00220A38"/>
    <w:rsid w:val="002229EB"/>
    <w:rsid w:val="0023790A"/>
    <w:rsid w:val="002B643F"/>
    <w:rsid w:val="0030158D"/>
    <w:rsid w:val="00307B91"/>
    <w:rsid w:val="00344AFB"/>
    <w:rsid w:val="00346A60"/>
    <w:rsid w:val="00376808"/>
    <w:rsid w:val="003A2B75"/>
    <w:rsid w:val="00420510"/>
    <w:rsid w:val="004B7C69"/>
    <w:rsid w:val="004E3F75"/>
    <w:rsid w:val="004F4B4A"/>
    <w:rsid w:val="00557FDB"/>
    <w:rsid w:val="005A4B61"/>
    <w:rsid w:val="005B28BF"/>
    <w:rsid w:val="005C0BBE"/>
    <w:rsid w:val="005D297F"/>
    <w:rsid w:val="00601038"/>
    <w:rsid w:val="00617D3F"/>
    <w:rsid w:val="00625B7B"/>
    <w:rsid w:val="0065600B"/>
    <w:rsid w:val="006763E9"/>
    <w:rsid w:val="0068277A"/>
    <w:rsid w:val="00695BAA"/>
    <w:rsid w:val="00700CFB"/>
    <w:rsid w:val="00703448"/>
    <w:rsid w:val="00716F1B"/>
    <w:rsid w:val="00727E51"/>
    <w:rsid w:val="00782312"/>
    <w:rsid w:val="0080104F"/>
    <w:rsid w:val="00804A06"/>
    <w:rsid w:val="0083276F"/>
    <w:rsid w:val="008418D8"/>
    <w:rsid w:val="008C0162"/>
    <w:rsid w:val="008D028A"/>
    <w:rsid w:val="009205A4"/>
    <w:rsid w:val="00940CBB"/>
    <w:rsid w:val="00967360"/>
    <w:rsid w:val="0099508C"/>
    <w:rsid w:val="009B5B60"/>
    <w:rsid w:val="009C2473"/>
    <w:rsid w:val="009D0FD9"/>
    <w:rsid w:val="00A644ED"/>
    <w:rsid w:val="00A76256"/>
    <w:rsid w:val="00A7771B"/>
    <w:rsid w:val="00AA5310"/>
    <w:rsid w:val="00AF5075"/>
    <w:rsid w:val="00B2769D"/>
    <w:rsid w:val="00B42080"/>
    <w:rsid w:val="00BA16B0"/>
    <w:rsid w:val="00BA4199"/>
    <w:rsid w:val="00C25450"/>
    <w:rsid w:val="00C54199"/>
    <w:rsid w:val="00C94EDB"/>
    <w:rsid w:val="00CA2C89"/>
    <w:rsid w:val="00CB5565"/>
    <w:rsid w:val="00CC6FFA"/>
    <w:rsid w:val="00D046CA"/>
    <w:rsid w:val="00D211CF"/>
    <w:rsid w:val="00D40539"/>
    <w:rsid w:val="00D8777A"/>
    <w:rsid w:val="00DA2A77"/>
    <w:rsid w:val="00DD427D"/>
    <w:rsid w:val="00DF7A86"/>
    <w:rsid w:val="00E21D33"/>
    <w:rsid w:val="00EB6667"/>
    <w:rsid w:val="00ED3441"/>
    <w:rsid w:val="00F10C9E"/>
    <w:rsid w:val="00F41D41"/>
    <w:rsid w:val="00F70363"/>
    <w:rsid w:val="00F860F0"/>
    <w:rsid w:val="00F86A87"/>
    <w:rsid w:val="00FA0B08"/>
    <w:rsid w:val="00FA10EB"/>
    <w:rsid w:val="00FB5615"/>
    <w:rsid w:val="00FB7DF9"/>
    <w:rsid w:val="28B62106"/>
    <w:rsid w:val="400266EB"/>
    <w:rsid w:val="47241DEE"/>
    <w:rsid w:val="64AE7F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uiPriority w:val="99"/>
    <w:pPr>
      <w:ind w:left="100" w:leftChars="2500"/>
    </w:p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themeColor="followedHyperlink"/>
      <w:u w:val="single"/>
    </w:rPr>
  </w:style>
  <w:style w:type="character" w:styleId="9">
    <w:name w:val="Hyperlink"/>
    <w:basedOn w:val="7"/>
    <w:unhideWhenUsed/>
    <w:qFormat/>
    <w:uiPriority w:val="99"/>
    <w:rPr>
      <w:color w:val="0000FF" w:themeColor="hyperlink"/>
      <w:u w:val="single"/>
    </w:rPr>
  </w:style>
  <w:style w:type="paragraph" w:styleId="10">
    <w:name w:val="List Paragraph"/>
    <w:basedOn w:val="1"/>
    <w:qFormat/>
    <w:uiPriority w:val="34"/>
    <w:pPr>
      <w:ind w:firstLine="420" w:firstLineChars="200"/>
    </w:pPr>
  </w:style>
  <w:style w:type="paragraph" w:customStyle="1" w:styleId="11">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批注框文本 Char"/>
    <w:basedOn w:val="7"/>
    <w:link w:val="3"/>
    <w:semiHidden/>
    <w:qFormat/>
    <w:uiPriority w:val="99"/>
    <w:rPr>
      <w:sz w:val="18"/>
      <w:szCs w:val="18"/>
    </w:rPr>
  </w:style>
  <w:style w:type="character" w:customStyle="1" w:styleId="15">
    <w:name w:val="日期 Char"/>
    <w:basedOn w:val="7"/>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58</Words>
  <Characters>335</Characters>
  <Lines>2</Lines>
  <Paragraphs>1</Paragraphs>
  <TotalTime>1</TotalTime>
  <ScaleCrop>false</ScaleCrop>
  <LinksUpToDate>false</LinksUpToDate>
  <CharactersWithSpaces>392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2019-05-31T04:54:00Z</dcterms:created>
  <dc:creator>王东海</dc:creator>
  <cp:lastModifiedBy>孟</cp:lastModifiedBy>
  <cp:lastPrinted>2019-05-31T02:47:00Z</cp:lastPrinted>
  <dcterms:modified xsi:type="dcterms:W3CDTF">2020-12-17T08:44:54Z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